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027A" w:rsidRPr="007C027A" w:rsidRDefault="007C027A" w:rsidP="007C027A">
      <w:pPr>
        <w:shd w:val="clear" w:color="auto" w:fill="FFFFFF"/>
        <w:spacing w:after="225" w:line="240" w:lineRule="auto"/>
        <w:outlineLvl w:val="1"/>
        <w:rPr>
          <w:rFonts w:ascii="Arial" w:eastAsia="Times New Roman" w:hAnsi="Arial" w:cs="Arial"/>
          <w:b/>
          <w:bCs/>
          <w:color w:val="3C4858"/>
          <w:sz w:val="20"/>
          <w:szCs w:val="20"/>
          <w:lang w:eastAsia="en-GB"/>
        </w:rPr>
      </w:pPr>
      <w:bookmarkStart w:id="0" w:name="_GoBack"/>
      <w:bookmarkEnd w:id="0"/>
      <w:r w:rsidRPr="007C027A">
        <w:rPr>
          <w:rFonts w:ascii="Arial" w:eastAsia="Times New Roman" w:hAnsi="Arial" w:cs="Arial"/>
          <w:b/>
          <w:bCs/>
          <w:color w:val="3C4858"/>
          <w:sz w:val="20"/>
          <w:szCs w:val="20"/>
          <w:lang w:eastAsia="en-GB"/>
        </w:rPr>
        <w:t>Public Sector Equality Duty Statement</w:t>
      </w:r>
      <w:r w:rsidR="00CA2E8A">
        <w:rPr>
          <w:rFonts w:ascii="Arial" w:eastAsia="Times New Roman" w:hAnsi="Arial" w:cs="Arial"/>
          <w:b/>
          <w:bCs/>
          <w:color w:val="3C4858"/>
          <w:sz w:val="20"/>
          <w:szCs w:val="20"/>
          <w:lang w:eastAsia="en-GB"/>
        </w:rPr>
        <w:t xml:space="preserve"> - Summer 2022</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br/>
        <w:t xml:space="preserve">Public bodies such as schools have a duty, under the 2010 Equality Act, to ensure they promote equality within their organisation and this statement sets out how we endeavour to achieve this at </w:t>
      </w:r>
      <w:proofErr w:type="spellStart"/>
      <w:r w:rsidRPr="007C027A">
        <w:rPr>
          <w:rFonts w:ascii="Arial" w:eastAsia="Times New Roman" w:hAnsi="Arial" w:cs="Arial"/>
          <w:color w:val="3C4858"/>
          <w:sz w:val="20"/>
          <w:szCs w:val="20"/>
          <w:lang w:eastAsia="en-GB"/>
        </w:rPr>
        <w:t>Tylers</w:t>
      </w:r>
      <w:proofErr w:type="spellEnd"/>
      <w:r w:rsidRPr="007C027A">
        <w:rPr>
          <w:rFonts w:ascii="Arial" w:eastAsia="Times New Roman" w:hAnsi="Arial" w:cs="Arial"/>
          <w:color w:val="3C4858"/>
          <w:sz w:val="20"/>
          <w:szCs w:val="20"/>
          <w:lang w:eastAsia="en-GB"/>
        </w:rPr>
        <w:t xml:space="preserve"> Green Middle School. Of course, we consider this to be not just a legal duty but a moral one as well. A belief in the right of every single person to be treated with equal dignity and compassion alongside equal legal protection is fundamental to the ethos which underpins everything we do in school.</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The Equality Act makes explicit our responsibility to have due regard to the need to:</w:t>
      </w:r>
      <w:r w:rsidRPr="007C027A">
        <w:rPr>
          <w:rFonts w:ascii="Arial" w:eastAsia="Times New Roman" w:hAnsi="Arial" w:cs="Arial"/>
          <w:color w:val="3C4858"/>
          <w:sz w:val="20"/>
          <w:szCs w:val="20"/>
          <w:lang w:eastAsia="en-GB"/>
        </w:rPr>
        <w:br/>
        <w:t>• Eliminate discrimination and other conduct that is prohibited by the Act</w:t>
      </w:r>
      <w:r w:rsidRPr="007C027A">
        <w:rPr>
          <w:rFonts w:ascii="Arial" w:eastAsia="Times New Roman" w:hAnsi="Arial" w:cs="Arial"/>
          <w:color w:val="3C4858"/>
          <w:sz w:val="20"/>
          <w:szCs w:val="20"/>
          <w:lang w:eastAsia="en-GB"/>
        </w:rPr>
        <w:br/>
        <w:t>• Advance equality of opportunity between people who share a protected characteristic and people who do not share it</w:t>
      </w:r>
      <w:r w:rsidRPr="007C027A">
        <w:rPr>
          <w:rFonts w:ascii="Arial" w:eastAsia="Times New Roman" w:hAnsi="Arial" w:cs="Arial"/>
          <w:color w:val="3C4858"/>
          <w:sz w:val="20"/>
          <w:szCs w:val="20"/>
          <w:lang w:eastAsia="en-GB"/>
        </w:rPr>
        <w:br/>
        <w:t>• Foster good relations across all characteristics – between people who share a protected characteristic and people who do not share it.</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In this respect, a protected characteristic could be any one of a multitude of factors that are shared by particular groups of people, but will include characteristics such as race, disability, sex, age, religion or belief, sexual orientation, pregnancy and maternity and gender reassignment. Central to a commitment to fulfil this responsibility is a recognition that all groups with protected characteristics fall within the compass of the human race as a whole, and who by definition therefore have equal status and equal rights.</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We also seek to recognise that the way in which we treat people is linked to the way we treat the environment in which we live, and the other species who share the planet with us. We do not see compassion and consideration as finite resources, and the equal treatment of people can and should serve as an exemplar of our commitment to, and responsibility for, the wider world. As a school, we are in the privileged position of supporting equality in our current practices, whilst also helping children to develop and embed the principles of equality and responsibility that will best promote this in the longer term.</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b/>
          <w:bCs/>
          <w:color w:val="3C4858"/>
          <w:sz w:val="20"/>
          <w:szCs w:val="20"/>
          <w:lang w:eastAsia="en-GB"/>
        </w:rPr>
        <w:t>Objectives</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Our equality objectives are based on the principles of human rights and human dignity, and can be summarised as follows:</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 To ensure that the school retains a culture of advancing equality both in its policies and its practices</w:t>
      </w:r>
      <w:r w:rsidRPr="007C027A">
        <w:rPr>
          <w:rFonts w:ascii="Arial" w:eastAsia="Times New Roman" w:hAnsi="Arial" w:cs="Arial"/>
          <w:color w:val="3C4858"/>
          <w:sz w:val="20"/>
          <w:szCs w:val="20"/>
          <w:lang w:eastAsia="en-GB"/>
        </w:rPr>
        <w:br/>
        <w:t>• To develop the children’s understanding of, and commitment to, the promotion of equality and the elimination of discriminatory practices and beliefs</w:t>
      </w:r>
      <w:r w:rsidRPr="007C027A">
        <w:rPr>
          <w:rFonts w:ascii="Arial" w:eastAsia="Times New Roman" w:hAnsi="Arial" w:cs="Arial"/>
          <w:color w:val="3C4858"/>
          <w:sz w:val="20"/>
          <w:szCs w:val="20"/>
          <w:lang w:eastAsia="en-GB"/>
        </w:rPr>
        <w:br/>
        <w:t>• To deepen an understanding among all children and staff of the strengths and needs of all protected characteristic groups</w:t>
      </w:r>
      <w:r w:rsidRPr="007C027A">
        <w:rPr>
          <w:rFonts w:ascii="Arial" w:eastAsia="Times New Roman" w:hAnsi="Arial" w:cs="Arial"/>
          <w:color w:val="3C4858"/>
          <w:sz w:val="20"/>
          <w:szCs w:val="20"/>
          <w:lang w:eastAsia="en-GB"/>
        </w:rPr>
        <w:br/>
        <w:t>• To continue to seek ways in which the culture, policies and practices within school can be further improved to advance equality and to eliminate discrimination</w:t>
      </w:r>
      <w:r w:rsidRPr="007C027A">
        <w:rPr>
          <w:rFonts w:ascii="Arial" w:eastAsia="Times New Roman" w:hAnsi="Arial" w:cs="Arial"/>
          <w:color w:val="3C4858"/>
          <w:sz w:val="20"/>
          <w:szCs w:val="20"/>
          <w:lang w:eastAsia="en-GB"/>
        </w:rPr>
        <w:br/>
        <w:t>• To celebrate the rich variety of individual and group characteristics which constitute our school community, as well as the wider world.</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b/>
          <w:bCs/>
          <w:color w:val="3C4858"/>
          <w:sz w:val="20"/>
          <w:szCs w:val="20"/>
          <w:lang w:eastAsia="en-GB"/>
        </w:rPr>
        <w:t>Principles into Practice</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 xml:space="preserve">The following list covers some of the main ways in which we seek to implement our moral and legal responsibilities to ensure equality within school. This is by no means an exhaustive list. Because we have a duty towards the children in our care as well as to our employees, some measures may be relevant to each of these groups to a greater or lesser extent. However, there is of course a crossover between many of these elements, and although they are numbered for ease of reference, the order in which they are listed should not be seen as being in terms of degree of importance, and nor should each element be seen as a discrete unit. We believe that equal opportunities </w:t>
      </w:r>
      <w:proofErr w:type="gramStart"/>
      <w:r w:rsidRPr="007C027A">
        <w:rPr>
          <w:rFonts w:ascii="Arial" w:eastAsia="Times New Roman" w:hAnsi="Arial" w:cs="Arial"/>
          <w:color w:val="3C4858"/>
          <w:sz w:val="20"/>
          <w:szCs w:val="20"/>
          <w:lang w:eastAsia="en-GB"/>
        </w:rPr>
        <w:t>is</w:t>
      </w:r>
      <w:proofErr w:type="gramEnd"/>
      <w:r w:rsidRPr="007C027A">
        <w:rPr>
          <w:rFonts w:ascii="Arial" w:eastAsia="Times New Roman" w:hAnsi="Arial" w:cs="Arial"/>
          <w:color w:val="3C4858"/>
          <w:sz w:val="20"/>
          <w:szCs w:val="20"/>
          <w:lang w:eastAsia="en-GB"/>
        </w:rPr>
        <w:t xml:space="preserve"> an unquestionable principle, and these elements taken together are the basis on which we seek to demonstrate and promote this principle.</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lastRenderedPageBreak/>
        <w:t xml:space="preserve">1. Whenever the governing body reviews policies in school, we always </w:t>
      </w:r>
      <w:proofErr w:type="gramStart"/>
      <w:r w:rsidRPr="007C027A">
        <w:rPr>
          <w:rFonts w:ascii="Arial" w:eastAsia="Times New Roman" w:hAnsi="Arial" w:cs="Arial"/>
          <w:color w:val="3C4858"/>
          <w:sz w:val="20"/>
          <w:szCs w:val="20"/>
          <w:lang w:eastAsia="en-GB"/>
        </w:rPr>
        <w:t>take into account</w:t>
      </w:r>
      <w:proofErr w:type="gramEnd"/>
      <w:r w:rsidRPr="007C027A">
        <w:rPr>
          <w:rFonts w:ascii="Arial" w:eastAsia="Times New Roman" w:hAnsi="Arial" w:cs="Arial"/>
          <w:color w:val="3C4858"/>
          <w:sz w:val="20"/>
          <w:szCs w:val="20"/>
          <w:lang w:eastAsia="en-GB"/>
        </w:rPr>
        <w:t xml:space="preserve"> any relevant equal opportunity implications. Where relevant, the details of equal opportunity considerations will be specifically identified. The school’s key policies are kept updated on our website, and all our policies are available by request at the school office.</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2. We regularly analyse the progress and attainment of all children in the school, including the progress and attainment of specific pupil groups. Where we identify significant variations between the children who share a protected characteristic and children in the school generally, we then explore the reasons behind this. It is important to ensure that children in particular groups are not being inadvertently disadvantaged, but it is equally important not to assume that the discrepancy is necessarily a consequence of a particular characteristic. This means that we look at children individually, and examine why the discrepancy is showing up, so that we are best placed to support children in the way that is most appropriate for them. We also recognise that each child is an individual, composed of a multitude of characteristics, and their inclusion in one or more protected characteristic groups should not be seen to define them without reference to everything else that goes to make the whole child.</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3. All aspects of the curriculum are open to all children, and we will always make adaptations where necessary to accommodate the particular needs of a child or group of children.</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4. We model the British values of respect and tolerance to all people, irrespective of characteristics, and we consider it our moral duty to promote and develop this understanding and good practice in the children themselves. When a child demonstrates intolerance or disrespect with regard to the characteristics of another person, we will work with that child to strengthen their understanding of why their behaviour or language has not been appropriate. In line with our teaching of the academic curriculum, we believe that education is by far the most effective response to incidents of intolerance or disrespect.</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5. We promote a culture in which children feel comfortable sharing concerns and worries with adults in school. Although worries can affect all children, those in protected characteristic groups can face greater barriers than their peers do. Three principles are at the heart of our approach to supporting children with their concerns. Firstly, a recognition that what might seem like a small issue to an adult can feel hugely important to a child, so that we listen to the root of a child’s anxiety rather than what might be its surface manifestation. An example of this might be a child who complains that no-one will play with him or her, and understanding that what the child is probably feeling is not so much the denial of the game, but more a sense that other children do not find them appealing enough to play with.</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Secondly, we encourage children to develop the language and understanding of complex emotions, so that they are better able to articulate what they are feeling. If a child can’t explain what it is that is distressing them, they are less likely to seek help. Children in certain protected characteristic groups may need greater levels of support in developing these skills.</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Thirdly, we place great emphasis on the development of strong relationships between all adults and children in the school, based on mutual trust and respect. Consequently, when a child feels vulnerable or worried, they are able to choose, from a number of adults that they know well, the person they feel most comfortable approaching.</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6. We also seek to promote a culture in the school that recognises the needs of staff members, whether this is in terms of emotional support, time off to attend family events or medical appointments, or requests for changes in working arrangements. Because the individual needs of staff members can sometimes be directly linked to their membership of a protected characteristic group, we see our duty to be compassionate employers to be particularly relevant in supporting members of staff in this respect.</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 xml:space="preserve">7. We also promote a culture in which parents feel comfortable to approach the school with concerns or difficulties, which again can sometimes be linked to their membership of a protected characteristic group. From the responses we receive from parents in our annual parental survey, this clearly shows that parents feel comfortable approaching the school with questions / a problem / complaint, knowing that our door is always open. In addition to increasing parents’ confidence in approaching the school </w:t>
      </w:r>
      <w:r w:rsidRPr="007C027A">
        <w:rPr>
          <w:rFonts w:ascii="Arial" w:eastAsia="Times New Roman" w:hAnsi="Arial" w:cs="Arial"/>
          <w:color w:val="3C4858"/>
          <w:sz w:val="20"/>
          <w:szCs w:val="20"/>
          <w:lang w:eastAsia="en-GB"/>
        </w:rPr>
        <w:lastRenderedPageBreak/>
        <w:t>with issues that may relate to protected characteristics, the strong relationships between staff and parents has helped to develop a culture where the strengths and needs of protected characteristic groups are understood, acknowledged and valued.</w:t>
      </w:r>
    </w:p>
    <w:p w:rsidR="007C027A" w:rsidRPr="007C027A" w:rsidRDefault="007C027A" w:rsidP="007C027A">
      <w:pPr>
        <w:shd w:val="clear" w:color="auto" w:fill="FFFFFF"/>
        <w:spacing w:after="225" w:line="240" w:lineRule="auto"/>
        <w:rPr>
          <w:rFonts w:ascii="Arial" w:eastAsia="Times New Roman" w:hAnsi="Arial" w:cs="Arial"/>
          <w:color w:val="3C4858"/>
          <w:sz w:val="20"/>
          <w:szCs w:val="20"/>
          <w:lang w:eastAsia="en-GB"/>
        </w:rPr>
      </w:pPr>
      <w:r w:rsidRPr="007C027A">
        <w:rPr>
          <w:rFonts w:ascii="Arial" w:eastAsia="Times New Roman" w:hAnsi="Arial" w:cs="Arial"/>
          <w:color w:val="3C4858"/>
          <w:sz w:val="20"/>
          <w:szCs w:val="20"/>
          <w:lang w:eastAsia="en-GB"/>
        </w:rPr>
        <w:t>8. The school recognises world festivals and dates that are important for a range of protected characteristic groups which regularly feature as part of our assembly calendar. This supports our planning for key events in school, as well as raising our awareness of moments in the year that are important for children, staff and families across a wide range of protected characteristic groups.</w:t>
      </w:r>
    </w:p>
    <w:p w:rsidR="002542C9" w:rsidRPr="007C027A" w:rsidRDefault="002542C9">
      <w:pPr>
        <w:rPr>
          <w:rFonts w:ascii="Arial" w:hAnsi="Arial" w:cs="Arial"/>
          <w:sz w:val="20"/>
          <w:szCs w:val="20"/>
        </w:rPr>
      </w:pPr>
    </w:p>
    <w:sectPr w:rsidR="002542C9" w:rsidRPr="007C02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27A"/>
    <w:rsid w:val="002542C9"/>
    <w:rsid w:val="00753421"/>
    <w:rsid w:val="007C027A"/>
    <w:rsid w:val="00CA2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E8E443-3408-4817-9DE4-C180CAC55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7C027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027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C02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2">
    <w:name w:val="style2"/>
    <w:basedOn w:val="DefaultParagraphFont"/>
    <w:rsid w:val="007C027A"/>
  </w:style>
  <w:style w:type="character" w:styleId="Strong">
    <w:name w:val="Strong"/>
    <w:basedOn w:val="DefaultParagraphFont"/>
    <w:uiPriority w:val="22"/>
    <w:qFormat/>
    <w:rsid w:val="007C02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702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1361</Words>
  <Characters>7761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M Pinkney</dc:creator>
  <cp:keywords/>
  <dc:description/>
  <cp:lastModifiedBy>Vanessa M Pinkney</cp:lastModifiedBy>
  <cp:revision>2</cp:revision>
  <cp:lastPrinted>2022-06-29T08:12:00Z</cp:lastPrinted>
  <dcterms:created xsi:type="dcterms:W3CDTF">2022-07-20T11:08:00Z</dcterms:created>
  <dcterms:modified xsi:type="dcterms:W3CDTF">2022-07-20T11:08:00Z</dcterms:modified>
</cp:coreProperties>
</file>